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FC" w:rsidRDefault="008B2386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480EFC" w:rsidRDefault="00480EFC">
      <w:pPr>
        <w:jc w:val="center"/>
        <w:rPr>
          <w:b/>
          <w:sz w:val="28"/>
          <w:szCs w:val="28"/>
        </w:rPr>
      </w:pPr>
    </w:p>
    <w:p w:rsidR="00480EFC" w:rsidRDefault="008B238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材料科学与工程学院教授奖学金申请表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480EFC">
        <w:trPr>
          <w:trHeight w:val="919"/>
        </w:trPr>
        <w:tc>
          <w:tcPr>
            <w:tcW w:w="1420" w:type="dxa"/>
            <w:vAlign w:val="center"/>
          </w:tcPr>
          <w:p w:rsidR="00480EFC" w:rsidRDefault="008B23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:rsidR="00480EFC" w:rsidRDefault="00480EFC"/>
        </w:tc>
        <w:tc>
          <w:tcPr>
            <w:tcW w:w="1420" w:type="dxa"/>
            <w:vAlign w:val="center"/>
          </w:tcPr>
          <w:p w:rsidR="00480EFC" w:rsidRDefault="008B238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20" w:type="dxa"/>
            <w:vAlign w:val="center"/>
          </w:tcPr>
          <w:p w:rsidR="00480EFC" w:rsidRDefault="00480EFC">
            <w:pPr>
              <w:jc w:val="center"/>
            </w:pPr>
          </w:p>
        </w:tc>
        <w:tc>
          <w:tcPr>
            <w:tcW w:w="1421" w:type="dxa"/>
            <w:vAlign w:val="center"/>
          </w:tcPr>
          <w:p w:rsidR="00480EFC" w:rsidRDefault="008B238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1" w:type="dxa"/>
            <w:vAlign w:val="center"/>
          </w:tcPr>
          <w:p w:rsidR="00480EFC" w:rsidRDefault="00480EFC">
            <w:pPr>
              <w:jc w:val="center"/>
            </w:pPr>
          </w:p>
        </w:tc>
      </w:tr>
      <w:tr w:rsidR="00480EFC">
        <w:trPr>
          <w:trHeight w:val="928"/>
        </w:trPr>
        <w:tc>
          <w:tcPr>
            <w:tcW w:w="1420" w:type="dxa"/>
            <w:vAlign w:val="center"/>
          </w:tcPr>
          <w:p w:rsidR="00480EFC" w:rsidRDefault="008B2386">
            <w:pPr>
              <w:jc w:val="center"/>
            </w:pPr>
            <w:r>
              <w:rPr>
                <w:rFonts w:hint="eastAsia"/>
              </w:rPr>
              <w:t>有无</w:t>
            </w:r>
            <w:proofErr w:type="gramStart"/>
            <w:r>
              <w:rPr>
                <w:rFonts w:hint="eastAsia"/>
              </w:rPr>
              <w:t>违</w:t>
            </w:r>
            <w:proofErr w:type="gramEnd"/>
          </w:p>
          <w:p w:rsidR="00480EFC" w:rsidRDefault="008B2386">
            <w:pPr>
              <w:jc w:val="center"/>
            </w:pPr>
            <w:r>
              <w:rPr>
                <w:rFonts w:hint="eastAsia"/>
              </w:rPr>
              <w:t>纪情况</w:t>
            </w:r>
          </w:p>
        </w:tc>
        <w:tc>
          <w:tcPr>
            <w:tcW w:w="1420" w:type="dxa"/>
            <w:vAlign w:val="center"/>
          </w:tcPr>
          <w:p w:rsidR="00480EFC" w:rsidRDefault="00480EFC"/>
        </w:tc>
        <w:tc>
          <w:tcPr>
            <w:tcW w:w="1420" w:type="dxa"/>
            <w:vAlign w:val="center"/>
          </w:tcPr>
          <w:p w:rsidR="00480EFC" w:rsidRDefault="008B2386">
            <w:pPr>
              <w:jc w:val="center"/>
            </w:pPr>
            <w:r>
              <w:rPr>
                <w:rFonts w:hint="eastAsia"/>
              </w:rPr>
              <w:t>各学期</w:t>
            </w:r>
          </w:p>
          <w:p w:rsidR="00480EFC" w:rsidRDefault="008B2386">
            <w:pPr>
              <w:jc w:val="center"/>
            </w:pP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4262" w:type="dxa"/>
            <w:gridSpan w:val="3"/>
            <w:vAlign w:val="center"/>
          </w:tcPr>
          <w:p w:rsidR="00480EFC" w:rsidRDefault="00480EFC"/>
        </w:tc>
      </w:tr>
      <w:tr w:rsidR="00480EFC">
        <w:trPr>
          <w:trHeight w:val="997"/>
        </w:trPr>
        <w:tc>
          <w:tcPr>
            <w:tcW w:w="1420" w:type="dxa"/>
            <w:vAlign w:val="center"/>
          </w:tcPr>
          <w:p w:rsidR="00480EFC" w:rsidRDefault="008B2386">
            <w:pPr>
              <w:jc w:val="center"/>
            </w:pPr>
            <w:r>
              <w:rPr>
                <w:rFonts w:hint="eastAsia"/>
              </w:rPr>
              <w:t>曾获奖励</w:t>
            </w:r>
          </w:p>
        </w:tc>
        <w:tc>
          <w:tcPr>
            <w:tcW w:w="7102" w:type="dxa"/>
            <w:gridSpan w:val="5"/>
            <w:vAlign w:val="center"/>
          </w:tcPr>
          <w:p w:rsidR="00480EFC" w:rsidRDefault="00480EFC"/>
        </w:tc>
      </w:tr>
      <w:tr w:rsidR="00480EFC">
        <w:trPr>
          <w:trHeight w:val="3175"/>
        </w:trPr>
        <w:tc>
          <w:tcPr>
            <w:tcW w:w="8522" w:type="dxa"/>
            <w:gridSpan w:val="6"/>
          </w:tcPr>
          <w:p w:rsidR="00480EFC" w:rsidRDefault="008B2386">
            <w:r>
              <w:rPr>
                <w:rFonts w:hint="eastAsia"/>
              </w:rPr>
              <w:t>申请理由（可附页）</w:t>
            </w:r>
          </w:p>
          <w:p w:rsidR="00480EFC" w:rsidRDefault="008B2386">
            <w:r>
              <w:rPr>
                <w:rFonts w:hint="eastAsia"/>
              </w:rPr>
              <w:t xml:space="preserve">       </w:t>
            </w:r>
          </w:p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8B2386">
            <w:pPr>
              <w:wordWrap w:val="0"/>
              <w:jc w:val="right"/>
            </w:pPr>
            <w:r>
              <w:rPr>
                <w:rFonts w:hint="eastAsia"/>
              </w:rPr>
              <w:t>申请者签名：</w:t>
            </w:r>
            <w:r>
              <w:rPr>
                <w:rFonts w:hint="eastAsia"/>
              </w:rPr>
              <w:t xml:space="preserve">_____________     </w:t>
            </w:r>
          </w:p>
          <w:p w:rsidR="00480EFC" w:rsidRDefault="008B2386">
            <w:pPr>
              <w:jc w:val="right"/>
            </w:pPr>
            <w:r>
              <w:rPr>
                <w:rFonts w:hint="eastAsia"/>
              </w:rPr>
              <w:t xml:space="preserve">      </w:t>
            </w:r>
          </w:p>
          <w:p w:rsidR="00480EFC" w:rsidRDefault="008B2386">
            <w:pPr>
              <w:tabs>
                <w:tab w:val="left" w:pos="2550"/>
              </w:tabs>
              <w:wordWrap w:val="0"/>
              <w:jc w:val="right"/>
            </w:pPr>
            <w:r>
              <w:rPr>
                <w:rFonts w:hint="eastAsia"/>
              </w:rPr>
              <w:t xml:space="preserve">    _________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  <w:tr w:rsidR="00480EFC">
        <w:trPr>
          <w:trHeight w:val="2400"/>
        </w:trPr>
        <w:tc>
          <w:tcPr>
            <w:tcW w:w="4260" w:type="dxa"/>
            <w:gridSpan w:val="3"/>
          </w:tcPr>
          <w:p w:rsidR="00480EFC" w:rsidRDefault="008B2386">
            <w:r>
              <w:rPr>
                <w:rFonts w:hint="eastAsia"/>
              </w:rPr>
              <w:t>材料科学与工程学院学生工作办公室意见：</w:t>
            </w:r>
          </w:p>
          <w:p w:rsidR="00480EFC" w:rsidRDefault="00480EFC">
            <w:pPr>
              <w:jc w:val="right"/>
            </w:pPr>
          </w:p>
          <w:p w:rsidR="00480EFC" w:rsidRDefault="00480EFC">
            <w:pPr>
              <w:jc w:val="right"/>
            </w:pPr>
          </w:p>
          <w:p w:rsidR="00480EFC" w:rsidRDefault="00480EFC">
            <w:pPr>
              <w:jc w:val="right"/>
            </w:pPr>
          </w:p>
          <w:p w:rsidR="00480EFC" w:rsidRDefault="00480EFC">
            <w:pPr>
              <w:jc w:val="right"/>
            </w:pPr>
          </w:p>
          <w:p w:rsidR="00480EFC" w:rsidRDefault="00480EFC">
            <w:pPr>
              <w:jc w:val="right"/>
            </w:pPr>
          </w:p>
          <w:p w:rsidR="00480EFC" w:rsidRDefault="00480EFC">
            <w:pPr>
              <w:jc w:val="right"/>
            </w:pPr>
          </w:p>
          <w:p w:rsidR="00480EFC" w:rsidRDefault="008B2386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_____________ </w:t>
            </w:r>
          </w:p>
          <w:p w:rsidR="00480EFC" w:rsidRDefault="008B2386">
            <w:pPr>
              <w:wordWrap w:val="0"/>
              <w:jc w:val="right"/>
            </w:pP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262" w:type="dxa"/>
            <w:gridSpan w:val="3"/>
          </w:tcPr>
          <w:p w:rsidR="00480EFC" w:rsidRDefault="008B2386">
            <w:r>
              <w:rPr>
                <w:rFonts w:hint="eastAsia"/>
              </w:rPr>
              <w:t>材料科学与工程学院教授委员会意见：</w:t>
            </w:r>
          </w:p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480EFC"/>
          <w:p w:rsidR="00480EFC" w:rsidRDefault="008B2386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_____________ </w:t>
            </w:r>
          </w:p>
          <w:p w:rsidR="00480EFC" w:rsidRDefault="008B2386">
            <w:pPr>
              <w:wordWrap w:val="0"/>
              <w:jc w:val="right"/>
            </w:pP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480EFC" w:rsidRDefault="00480EFC"/>
    <w:p w:rsidR="00480EFC" w:rsidRDefault="00480EFC">
      <w:pPr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80EFC" w:rsidRDefault="008B2386">
      <w:pPr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480EFC" w:rsidRDefault="00480EFC"/>
    <w:p w:rsidR="00480EFC" w:rsidRDefault="008B2386">
      <w:pPr>
        <w:widowControl/>
        <w:shd w:val="clear" w:color="auto" w:fill="FFFFFF"/>
        <w:jc w:val="center"/>
        <w:outlineLvl w:val="4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材料科学与工程学院教授奖学金评定办法</w:t>
      </w:r>
    </w:p>
    <w:p w:rsidR="00480EFC" w:rsidRDefault="00480EFC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/>
          <w:color w:val="000000"/>
          <w:kern w:val="0"/>
          <w:sz w:val="24"/>
          <w:szCs w:val="24"/>
        </w:rPr>
        <w:t>为激励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材料学院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学生勤奋学习、努力进取，在德、智、体、美等方面得到全面发展，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材料学院教授特设立教授基金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，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奖励品学兼优的学生，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特制</w:t>
      </w:r>
      <w:proofErr w:type="gramStart"/>
      <w:r w:rsidRPr="00163155">
        <w:rPr>
          <w:rFonts w:ascii="宋体" w:hAnsi="宋体" w:cs="宋体"/>
          <w:color w:val="000000"/>
          <w:kern w:val="0"/>
          <w:sz w:val="24"/>
          <w:szCs w:val="24"/>
        </w:rPr>
        <w:t>定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教授</w:t>
      </w:r>
      <w:proofErr w:type="gramEnd"/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奖学金评定办法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第一条</w:t>
      </w:r>
      <w:r w:rsidRPr="0016315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奖励对象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教授奖学金由材料学院教授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出资设立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面向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材料学院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在校在籍的二年级以上（含二年级）本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科生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第二条 </w:t>
      </w:r>
      <w:r w:rsidRPr="0016315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基本申请条件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1．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热爱社会主义祖国，拥护中国共产党的领导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480EFC" w:rsidRPr="00163155" w:rsidRDefault="008B2386" w:rsidP="00163155">
      <w:pPr>
        <w:spacing w:line="360" w:lineRule="auto"/>
        <w:ind w:firstLine="480"/>
        <w:rPr>
          <w:kern w:val="0"/>
          <w:sz w:val="24"/>
          <w:szCs w:val="24"/>
        </w:rPr>
      </w:pPr>
      <w:r w:rsidRPr="00163155">
        <w:rPr>
          <w:rFonts w:hint="eastAsia"/>
          <w:kern w:val="0"/>
          <w:sz w:val="24"/>
          <w:szCs w:val="24"/>
        </w:rPr>
        <w:t>2</w:t>
      </w:r>
      <w:r w:rsidRPr="00163155">
        <w:rPr>
          <w:rFonts w:hint="eastAsia"/>
          <w:kern w:val="0"/>
          <w:sz w:val="24"/>
          <w:szCs w:val="24"/>
        </w:rPr>
        <w:t>．</w:t>
      </w:r>
      <w:r w:rsidRPr="00163155">
        <w:rPr>
          <w:kern w:val="0"/>
          <w:sz w:val="24"/>
          <w:szCs w:val="24"/>
        </w:rPr>
        <w:t>遵守学校规章制度，在校期间无违纪处分记录</w:t>
      </w:r>
      <w:r w:rsidRPr="00163155">
        <w:rPr>
          <w:rFonts w:hint="eastAsia"/>
          <w:kern w:val="0"/>
          <w:sz w:val="24"/>
          <w:szCs w:val="24"/>
        </w:rPr>
        <w:t>；</w:t>
      </w:r>
    </w:p>
    <w:p w:rsidR="00480EFC" w:rsidRPr="00163155" w:rsidRDefault="008B2386" w:rsidP="00163155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hint="eastAsia"/>
          <w:kern w:val="0"/>
          <w:sz w:val="24"/>
          <w:szCs w:val="24"/>
        </w:rPr>
        <w:t>3</w:t>
      </w:r>
      <w:r w:rsidRPr="00163155">
        <w:rPr>
          <w:rFonts w:hint="eastAsia"/>
          <w:kern w:val="0"/>
          <w:sz w:val="24"/>
          <w:szCs w:val="24"/>
        </w:rPr>
        <w:t>．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热爱集体，乐于助人，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诚实守信，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在同学中具有较好的带头作用；</w:t>
      </w:r>
    </w:p>
    <w:p w:rsidR="00480EFC" w:rsidRPr="00163155" w:rsidRDefault="008B2386" w:rsidP="00163155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4．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在校期间学习成绩优异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，当学年无不及格现象。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第三条 </w:t>
      </w:r>
      <w:r w:rsidRPr="0016315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奖励标准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教授奖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学金的奖励标准为每生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000元。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第四条  </w:t>
      </w: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评选程序和办法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教授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奖学金的评审每年一次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，每次评定名额根据当年基金总额确定，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实行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申报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评审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制度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，坚持公开、公平、公正、择优的原则，具体程序如下：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1．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符合条件的学生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向学院提出申请，学生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填写《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材料学院教授奖学金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申请表》。</w:t>
      </w:r>
    </w:p>
    <w:p w:rsidR="00480EFC" w:rsidRPr="00163155" w:rsidRDefault="008B2386" w:rsidP="00163155">
      <w:pPr>
        <w:spacing w:line="360" w:lineRule="auto"/>
        <w:ind w:firstLine="420"/>
        <w:rPr>
          <w:kern w:val="0"/>
          <w:sz w:val="24"/>
          <w:szCs w:val="24"/>
        </w:rPr>
      </w:pPr>
      <w:r w:rsidRPr="00163155">
        <w:rPr>
          <w:rFonts w:hint="eastAsia"/>
          <w:kern w:val="0"/>
          <w:sz w:val="24"/>
          <w:szCs w:val="24"/>
        </w:rPr>
        <w:t>2</w:t>
      </w:r>
      <w:r w:rsidRPr="0016315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</w:t>
      </w:r>
      <w:r w:rsidRPr="00163155">
        <w:rPr>
          <w:rFonts w:hint="eastAsia"/>
          <w:kern w:val="0"/>
          <w:sz w:val="24"/>
          <w:szCs w:val="24"/>
        </w:rPr>
        <w:t>学院根据申请学生的学习成绩和在校期间表现对申报材料进行审核，并进行民主讨论产生初选名单，将初选名单提交学院教授奖学金评审委员会（由捐赠教授组成）评定</w:t>
      </w:r>
      <w:r w:rsidRPr="00163155">
        <w:rPr>
          <w:kern w:val="0"/>
          <w:sz w:val="24"/>
          <w:szCs w:val="24"/>
        </w:rPr>
        <w:t>。</w:t>
      </w:r>
    </w:p>
    <w:p w:rsidR="00480EFC" w:rsidRPr="00163155" w:rsidRDefault="008B2386" w:rsidP="00163155">
      <w:pPr>
        <w:spacing w:line="360" w:lineRule="auto"/>
        <w:ind w:firstLine="420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hint="eastAsia"/>
          <w:kern w:val="0"/>
          <w:sz w:val="24"/>
          <w:szCs w:val="24"/>
        </w:rPr>
        <w:t>3</w:t>
      </w:r>
      <w:r w:rsidRPr="00163155">
        <w:rPr>
          <w:rFonts w:hint="eastAsia"/>
          <w:kern w:val="0"/>
          <w:sz w:val="24"/>
          <w:szCs w:val="24"/>
        </w:rPr>
        <w:t>．申请学生在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科技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创新、社会实践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、各类竞赛（</w:t>
      </w:r>
      <w:proofErr w:type="gramStart"/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含校运</w:t>
      </w:r>
      <w:proofErr w:type="gramEnd"/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会）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等方面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有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突出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成绩的优先资助。</w:t>
      </w:r>
    </w:p>
    <w:p w:rsidR="00480EFC" w:rsidRPr="00163155" w:rsidRDefault="008B2386" w:rsidP="00163155">
      <w:pPr>
        <w:spacing w:line="360" w:lineRule="auto"/>
        <w:ind w:firstLine="420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4．教授奖学金评审委员会须有三分之二（含）以上评审委员会成员参与教授奖学金答辩评审。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根据初选名单，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通过申请人答辩等环节进行现场投票，根据得票情况和当年评定名额确定获奖学生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名单，并在学院公示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无异议后进行表彰颁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奖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196" w:firstLine="472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第五条</w:t>
      </w:r>
      <w:r w:rsidRPr="0016315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 教授</w:t>
      </w: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奖学金的发放、管理与监督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1．教授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奖学金一次性发放给获奖学生，颁发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教授奖学金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奖励证书，并记入学生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学籍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档案。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2．</w:t>
      </w:r>
      <w:bookmarkStart w:id="0" w:name="OLE_LINK1"/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为规范资金管理，捐赠教授须将当年捐赠</w:t>
      </w:r>
      <w:proofErr w:type="gramStart"/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金额缴至上海应用技术大学教育发展基金会材料学院</w:t>
      </w:r>
      <w:proofErr w:type="gramEnd"/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教授奖学金基金项目，实行专款专用。</w:t>
      </w:r>
    </w:p>
    <w:bookmarkEnd w:id="0"/>
    <w:p w:rsidR="00480EFC" w:rsidRPr="00163155" w:rsidRDefault="008B2386" w:rsidP="00163155">
      <w:pPr>
        <w:spacing w:line="360" w:lineRule="auto"/>
        <w:ind w:left="412"/>
        <w:rPr>
          <w:kern w:val="0"/>
          <w:sz w:val="24"/>
          <w:szCs w:val="24"/>
        </w:rPr>
      </w:pPr>
      <w:r w:rsidRPr="00163155">
        <w:rPr>
          <w:rFonts w:hint="eastAsia"/>
          <w:kern w:val="0"/>
          <w:sz w:val="24"/>
          <w:szCs w:val="24"/>
        </w:rPr>
        <w:t>3</w:t>
      </w:r>
      <w:r w:rsidRPr="00163155">
        <w:rPr>
          <w:rFonts w:hint="eastAsia"/>
          <w:kern w:val="0"/>
          <w:sz w:val="24"/>
          <w:szCs w:val="24"/>
        </w:rPr>
        <w:t>．学院授权</w:t>
      </w:r>
      <w:r w:rsidRPr="00163155">
        <w:rPr>
          <w:kern w:val="0"/>
          <w:sz w:val="24"/>
          <w:szCs w:val="24"/>
        </w:rPr>
        <w:t>学生</w:t>
      </w:r>
      <w:r w:rsidRPr="00163155">
        <w:rPr>
          <w:rFonts w:hint="eastAsia"/>
          <w:kern w:val="0"/>
          <w:sz w:val="24"/>
          <w:szCs w:val="24"/>
        </w:rPr>
        <w:t>工作办公室</w:t>
      </w:r>
      <w:r w:rsidRPr="00163155">
        <w:rPr>
          <w:kern w:val="0"/>
          <w:sz w:val="24"/>
          <w:szCs w:val="24"/>
        </w:rPr>
        <w:t>负责</w:t>
      </w:r>
      <w:r w:rsidRPr="00163155">
        <w:rPr>
          <w:rFonts w:hint="eastAsia"/>
          <w:kern w:val="0"/>
          <w:sz w:val="24"/>
          <w:szCs w:val="24"/>
        </w:rPr>
        <w:t>教授奖学金</w:t>
      </w:r>
      <w:r w:rsidRPr="00163155">
        <w:rPr>
          <w:kern w:val="0"/>
          <w:sz w:val="24"/>
          <w:szCs w:val="24"/>
        </w:rPr>
        <w:t>具体</w:t>
      </w:r>
      <w:r w:rsidRPr="00163155">
        <w:rPr>
          <w:rFonts w:hint="eastAsia"/>
          <w:kern w:val="0"/>
          <w:sz w:val="24"/>
          <w:szCs w:val="24"/>
        </w:rPr>
        <w:t>组织和</w:t>
      </w:r>
      <w:r w:rsidRPr="00163155">
        <w:rPr>
          <w:kern w:val="0"/>
          <w:sz w:val="24"/>
          <w:szCs w:val="24"/>
        </w:rPr>
        <w:t>实施。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196" w:firstLine="472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第六条</w:t>
      </w:r>
      <w:r w:rsidRPr="0016315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 </w:t>
      </w: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其</w:t>
      </w:r>
      <w:r w:rsidRPr="0016315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 </w:t>
      </w:r>
      <w:r w:rsidRPr="00163155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他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1.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本办法自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公布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之日起执行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，原评定条例自行作废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.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本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评定办法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由学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院学生工作办公室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负责解释。</w:t>
      </w:r>
    </w:p>
    <w:p w:rsidR="00480EFC" w:rsidRPr="00163155" w:rsidRDefault="00480EFC" w:rsidP="00163155">
      <w:pPr>
        <w:widowControl/>
        <w:shd w:val="clear" w:color="auto" w:fill="FFFFFF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 xml:space="preserve">                                           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</w:t>
      </w:r>
      <w:r w:rsidR="00163155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材料科学与工程学院  </w:t>
      </w:r>
    </w:p>
    <w:p w:rsidR="00480EFC" w:rsidRPr="00163155" w:rsidRDefault="008B2386" w:rsidP="00163155">
      <w:pPr>
        <w:widowControl/>
        <w:shd w:val="clear" w:color="auto" w:fill="FFFFFF"/>
        <w:spacing w:line="360" w:lineRule="auto"/>
        <w:ind w:firstLineChars="196" w:firstLine="47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</w:t>
      </w:r>
      <w:r w:rsidR="00163155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       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201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7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年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月</w:t>
      </w:r>
      <w:r w:rsidRPr="00163155">
        <w:rPr>
          <w:rFonts w:ascii="宋体" w:hAnsi="宋体" w:cs="宋体" w:hint="eastAsia"/>
          <w:color w:val="000000"/>
          <w:kern w:val="0"/>
          <w:sz w:val="24"/>
          <w:szCs w:val="24"/>
        </w:rPr>
        <w:t>24</w:t>
      </w:r>
      <w:r w:rsidRPr="00163155">
        <w:rPr>
          <w:rFonts w:ascii="宋体" w:hAnsi="宋体" w:cs="宋体"/>
          <w:color w:val="000000"/>
          <w:kern w:val="0"/>
          <w:sz w:val="24"/>
          <w:szCs w:val="24"/>
        </w:rPr>
        <w:t>日</w:t>
      </w:r>
    </w:p>
    <w:p w:rsidR="00480EFC" w:rsidRPr="00163155" w:rsidRDefault="00480EFC" w:rsidP="00163155">
      <w:pPr>
        <w:spacing w:line="360" w:lineRule="auto"/>
        <w:ind w:firstLine="645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480EFC" w:rsidRPr="00163155">
      <w:footerReference w:type="default" r:id="rId7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203" w:rsidRDefault="00B74203">
      <w:r>
        <w:separator/>
      </w:r>
    </w:p>
  </w:endnote>
  <w:endnote w:type="continuationSeparator" w:id="0">
    <w:p w:rsidR="00B74203" w:rsidRDefault="00B7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51822"/>
    </w:sdtPr>
    <w:sdtEndPr/>
    <w:sdtContent>
      <w:p w:rsidR="00480EFC" w:rsidRDefault="008B238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330" w:rsidRPr="00F5033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80EFC" w:rsidRDefault="00480E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203" w:rsidRDefault="00B74203">
      <w:r>
        <w:separator/>
      </w:r>
    </w:p>
  </w:footnote>
  <w:footnote w:type="continuationSeparator" w:id="0">
    <w:p w:rsidR="00B74203" w:rsidRDefault="00B7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28"/>
    <w:rsid w:val="00020CF1"/>
    <w:rsid w:val="00046838"/>
    <w:rsid w:val="00093E91"/>
    <w:rsid w:val="000B6C32"/>
    <w:rsid w:val="00110C20"/>
    <w:rsid w:val="00137B7A"/>
    <w:rsid w:val="00163155"/>
    <w:rsid w:val="0016458B"/>
    <w:rsid w:val="00201224"/>
    <w:rsid w:val="002E2AC5"/>
    <w:rsid w:val="002F47E6"/>
    <w:rsid w:val="00300EE4"/>
    <w:rsid w:val="0036279B"/>
    <w:rsid w:val="003E7B0B"/>
    <w:rsid w:val="00403572"/>
    <w:rsid w:val="00442482"/>
    <w:rsid w:val="00475856"/>
    <w:rsid w:val="00480EFC"/>
    <w:rsid w:val="004F77D3"/>
    <w:rsid w:val="00560CBF"/>
    <w:rsid w:val="0059174D"/>
    <w:rsid w:val="005F601C"/>
    <w:rsid w:val="00617E1F"/>
    <w:rsid w:val="006238F5"/>
    <w:rsid w:val="00720A1F"/>
    <w:rsid w:val="0078032F"/>
    <w:rsid w:val="0079515B"/>
    <w:rsid w:val="008B2386"/>
    <w:rsid w:val="008D69ED"/>
    <w:rsid w:val="00907AB1"/>
    <w:rsid w:val="00945BA7"/>
    <w:rsid w:val="00950AEE"/>
    <w:rsid w:val="00963D37"/>
    <w:rsid w:val="009850AC"/>
    <w:rsid w:val="00A10221"/>
    <w:rsid w:val="00A2030A"/>
    <w:rsid w:val="00A86F98"/>
    <w:rsid w:val="00AD7967"/>
    <w:rsid w:val="00B74203"/>
    <w:rsid w:val="00C514EA"/>
    <w:rsid w:val="00C61D17"/>
    <w:rsid w:val="00D2454E"/>
    <w:rsid w:val="00D5562F"/>
    <w:rsid w:val="00D61D28"/>
    <w:rsid w:val="00E20800"/>
    <w:rsid w:val="00E24CBB"/>
    <w:rsid w:val="00E77200"/>
    <w:rsid w:val="00EC51D4"/>
    <w:rsid w:val="00ED3E3E"/>
    <w:rsid w:val="00F50330"/>
    <w:rsid w:val="00F67BCF"/>
    <w:rsid w:val="019620D4"/>
    <w:rsid w:val="04F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8439"/>
  <w15:docId w15:val="{8F49CA8E-F72A-465B-8E5B-48A28C79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丽 代</cp:lastModifiedBy>
  <cp:revision>2</cp:revision>
  <dcterms:created xsi:type="dcterms:W3CDTF">2020-07-31T08:39:00Z</dcterms:created>
  <dcterms:modified xsi:type="dcterms:W3CDTF">2020-07-31T08:39:00Z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